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2943"/>
        <w:gridCol w:w="6804"/>
      </w:tblGrid>
      <w:tr w:rsidR="00000D66" w:rsidRPr="00000D66" w:rsidTr="00000D66">
        <w:trPr>
          <w:trHeight w:val="843"/>
        </w:trPr>
        <w:tc>
          <w:tcPr>
            <w:tcW w:w="2943" w:type="dxa"/>
          </w:tcPr>
          <w:p w:rsidR="00000D66" w:rsidRPr="00000D66" w:rsidRDefault="00000D66" w:rsidP="007514EF">
            <w:pPr>
              <w:tabs>
                <w:tab w:val="left" w:pos="851"/>
                <w:tab w:val="center" w:pos="4535"/>
                <w:tab w:val="left" w:pos="6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nl-NL"/>
              </w:rPr>
            </w:pPr>
            <w:bookmarkStart w:id="0" w:name="_GoBack"/>
            <w:bookmarkEnd w:id="0"/>
            <w:r w:rsidRPr="00000D66"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r w:rsidRPr="00000D66"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r w:rsidRPr="00000D66"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r w:rsidRPr="00000D66"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r w:rsidRPr="00000D66">
              <w:rPr>
                <w:rFonts w:ascii="Times New Roman" w:hAnsi="Times New Roman" w:cs="Times New Roman"/>
                <w:spacing w:val="-2"/>
                <w:sz w:val="26"/>
                <w:szCs w:val="26"/>
                <w:lang w:val="nl-NL"/>
              </w:rPr>
              <w:br w:type="column"/>
            </w:r>
            <w:r w:rsidRPr="00000D66">
              <w:rPr>
                <w:rFonts w:ascii="Times New Roman" w:hAnsi="Times New Roman" w:cs="Times New Roman"/>
                <w:spacing w:val="-2"/>
                <w:sz w:val="26"/>
                <w:szCs w:val="26"/>
                <w:lang w:val="nl-NL"/>
              </w:rPr>
              <w:br w:type="column"/>
            </w:r>
            <w:r w:rsidRPr="00000D66">
              <w:rPr>
                <w:rFonts w:ascii="Times New Roman" w:hAnsi="Times New Roman" w:cs="Times New Roman"/>
                <w:spacing w:val="-2"/>
                <w:sz w:val="26"/>
                <w:szCs w:val="26"/>
                <w:lang w:val="nl-NL"/>
              </w:rPr>
              <w:br w:type="page"/>
            </w:r>
            <w:r w:rsidRPr="00000D66">
              <w:rPr>
                <w:rFonts w:ascii="Times New Roman" w:hAnsi="Times New Roman" w:cs="Times New Roman"/>
                <w:spacing w:val="-2"/>
                <w:sz w:val="26"/>
                <w:szCs w:val="26"/>
                <w:lang w:val="nl-NL"/>
              </w:rPr>
              <w:br w:type="page"/>
            </w:r>
            <w:r w:rsidRPr="00000D66">
              <w:rPr>
                <w:rFonts w:ascii="Times New Roman" w:hAnsi="Times New Roman" w:cs="Times New Roman"/>
                <w:spacing w:val="-2"/>
                <w:sz w:val="26"/>
                <w:szCs w:val="26"/>
                <w:lang w:val="nl-NL"/>
              </w:rPr>
              <w:br w:type="page"/>
            </w:r>
            <w:r w:rsidRPr="00000D66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nl-NL"/>
              </w:rPr>
              <w:t>BỘ TÀI CHÍNH</w:t>
            </w:r>
          </w:p>
          <w:p w:rsidR="00000D66" w:rsidRPr="00000D66" w:rsidRDefault="00AE6F26" w:rsidP="007514EF">
            <w:pPr>
              <w:tabs>
                <w:tab w:val="left" w:pos="851"/>
                <w:tab w:val="center" w:pos="4535"/>
                <w:tab w:val="left" w:pos="6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636270</wp:posOffset>
                      </wp:positionH>
                      <wp:positionV relativeFrom="paragraph">
                        <wp:posOffset>116205</wp:posOffset>
                      </wp:positionV>
                      <wp:extent cx="384175" cy="0"/>
                      <wp:effectExtent l="11430" t="8890" r="13970" b="10160"/>
                      <wp:wrapNone/>
                      <wp:docPr id="3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4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" o:spid="_x0000_s1026" type="#_x0000_t32" style="position:absolute;margin-left:50.1pt;margin-top:9.15pt;width:30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"/>
                  </w:pict>
                </mc:Fallback>
              </mc:AlternateContent>
            </w:r>
          </w:p>
          <w:p w:rsidR="00000D66" w:rsidRPr="00000D66" w:rsidRDefault="00000D66" w:rsidP="007514EF">
            <w:pPr>
              <w:tabs>
                <w:tab w:val="left" w:pos="851"/>
                <w:tab w:val="center" w:pos="4535"/>
                <w:tab w:val="left" w:pos="6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6"/>
                <w:szCs w:val="26"/>
                <w:lang w:val="nl-NL"/>
              </w:rPr>
            </w:pPr>
          </w:p>
        </w:tc>
        <w:tc>
          <w:tcPr>
            <w:tcW w:w="6804" w:type="dxa"/>
          </w:tcPr>
          <w:p w:rsidR="00000D66" w:rsidRPr="00E619EE" w:rsidRDefault="00000D66" w:rsidP="007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E619E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:rsidR="00000D66" w:rsidRPr="00000D66" w:rsidRDefault="00AE6F26" w:rsidP="007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1019175</wp:posOffset>
                      </wp:positionH>
                      <wp:positionV relativeFrom="paragraph">
                        <wp:posOffset>255905</wp:posOffset>
                      </wp:positionV>
                      <wp:extent cx="2111375" cy="0"/>
                      <wp:effectExtent l="5715" t="5715" r="6985" b="13335"/>
                      <wp:wrapNone/>
                      <wp:docPr id="2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113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25pt,20.15pt" to="246.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p/A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"/>
                  </w:pict>
                </mc:Fallback>
              </mc:AlternateContent>
            </w:r>
            <w:r w:rsidR="00000D66" w:rsidRPr="00000D66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</w:tc>
      </w:tr>
      <w:tr w:rsidR="00000D66" w:rsidRPr="00000D66" w:rsidTr="00000D66">
        <w:tc>
          <w:tcPr>
            <w:tcW w:w="2943" w:type="dxa"/>
          </w:tcPr>
          <w:p w:rsidR="00000D66" w:rsidRPr="00000D66" w:rsidRDefault="00000D66" w:rsidP="00E619EE">
            <w:pPr>
              <w:tabs>
                <w:tab w:val="left" w:pos="851"/>
                <w:tab w:val="center" w:pos="4535"/>
                <w:tab w:val="left" w:pos="6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6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Số: </w:t>
            </w:r>
            <w:r w:rsidR="00E619E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</w:t>
            </w:r>
            <w:r w:rsidRPr="00000D6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/BC-BTC</w:t>
            </w:r>
          </w:p>
        </w:tc>
        <w:tc>
          <w:tcPr>
            <w:tcW w:w="6804" w:type="dxa"/>
          </w:tcPr>
          <w:p w:rsidR="00000D66" w:rsidRPr="00000D66" w:rsidRDefault="00000D66" w:rsidP="00E619E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00D6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Hà Nội, ngày </w:t>
            </w:r>
            <w:r w:rsidR="00E619E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</w:t>
            </w:r>
            <w:r w:rsidRPr="00000D6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="00E619E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</w:t>
            </w:r>
            <w:r w:rsidR="003535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000D66">
              <w:rPr>
                <w:rFonts w:ascii="Times New Roman" w:hAnsi="Times New Roman" w:cs="Times New Roman"/>
                <w:i/>
                <w:sz w:val="28"/>
                <w:szCs w:val="28"/>
              </w:rPr>
              <w:t>năm 202</w:t>
            </w:r>
            <w:r w:rsidR="00E619EE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</w:tr>
    </w:tbl>
    <w:p w:rsidR="007514EF" w:rsidRDefault="007514EF" w:rsidP="007514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vi-VN"/>
        </w:rPr>
      </w:pPr>
    </w:p>
    <w:p w:rsidR="00000D66" w:rsidRDefault="00000D66" w:rsidP="003C05E7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vi-VN"/>
        </w:rPr>
        <w:t>BÁO CÁO</w:t>
      </w:r>
    </w:p>
    <w:p w:rsidR="00254B5E" w:rsidRPr="0059456B" w:rsidRDefault="00000D66" w:rsidP="00254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1D016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Đánh giá tác động thủ tục hành chính trong </w:t>
      </w:r>
      <w:r w:rsidR="00254B5E" w:rsidRPr="00254B5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dự thảo Quyết định của </w:t>
      </w:r>
    </w:p>
    <w:p w:rsidR="00DD721B" w:rsidRPr="00254B5E" w:rsidRDefault="00254B5E" w:rsidP="00DD7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254B5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Thủ tướng Chính phủ bãi bỏ toàn bộ</w:t>
      </w:r>
      <w:r w:rsidR="00DD72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một số</w:t>
      </w:r>
      <w:r w:rsidRPr="00254B5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Quyết định </w:t>
      </w:r>
    </w:p>
    <w:p w:rsidR="003D4208" w:rsidRPr="00E619EE" w:rsidRDefault="00254B5E" w:rsidP="00DD7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vi-VN"/>
        </w:rPr>
      </w:pPr>
      <w:r w:rsidRPr="00254B5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của Thủ tướng Chính phủ </w:t>
      </w:r>
      <w:r w:rsidR="00DD721B">
        <w:rPr>
          <w:rFonts w:ascii="Times New Roman" w:eastAsia="Times New Roman" w:hAnsi="Times New Roman" w:cs="Times New Roman"/>
          <w:b/>
          <w:bCs/>
          <w:sz w:val="28"/>
          <w:szCs w:val="28"/>
        </w:rPr>
        <w:t>thuộc lĩnh vực tài chính đất đai</w:t>
      </w:r>
      <w:r w:rsidRPr="00254B5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="00C723E1" w:rsidRPr="00E619EE">
        <w:rPr>
          <w:rFonts w:ascii="Times New Roman" w:eastAsia="Times New Roman" w:hAnsi="Times New Roman"/>
          <w:b/>
          <w:sz w:val="28"/>
          <w:szCs w:val="28"/>
          <w:lang w:val="vi-VN" w:eastAsia="vi-VN"/>
        </w:rPr>
        <w:t xml:space="preserve"> </w:t>
      </w:r>
    </w:p>
    <w:p w:rsidR="007514EF" w:rsidRPr="00E619EE" w:rsidRDefault="00AE6F26" w:rsidP="007514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noProof/>
          <w:color w:val="22222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2360295</wp:posOffset>
                </wp:positionH>
                <wp:positionV relativeFrom="paragraph">
                  <wp:posOffset>109220</wp:posOffset>
                </wp:positionV>
                <wp:extent cx="1097280" cy="635"/>
                <wp:effectExtent l="11430" t="5080" r="5715" b="13335"/>
                <wp:wrapNone/>
                <wp:docPr id="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72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185.85pt;margin-top:8.6pt;width:86.4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"/>
            </w:pict>
          </mc:Fallback>
        </mc:AlternateContent>
      </w:r>
    </w:p>
    <w:p w:rsidR="00E3621D" w:rsidRPr="00C84295" w:rsidRDefault="007514EF" w:rsidP="005201F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8"/>
          <w:szCs w:val="28"/>
          <w:lang w:val="vi-VN"/>
        </w:rPr>
      </w:pPr>
      <w:r w:rsidRPr="00E619EE">
        <w:rPr>
          <w:rFonts w:ascii="Times New Roman" w:hAnsi="Times New Roman"/>
          <w:spacing w:val="-4"/>
          <w:sz w:val="28"/>
          <w:lang w:val="vi-VN"/>
        </w:rPr>
        <w:t>Kính gửi: Bộ Tư pháp</w:t>
      </w:r>
    </w:p>
    <w:p w:rsidR="00DD721B" w:rsidRDefault="00E3621D" w:rsidP="005201F3">
      <w:pPr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E35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I. </w:t>
      </w:r>
      <w:r w:rsidR="00DD721B" w:rsidRPr="009E35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Đánh giá tác động của thủ tục hành chính</w:t>
      </w:r>
    </w:p>
    <w:p w:rsidR="00E3621D" w:rsidRPr="009E35FC" w:rsidRDefault="00DD721B" w:rsidP="005201F3">
      <w:pPr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r w:rsidR="00E3621D" w:rsidRPr="009E35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Xác định vấn đề tổng quan</w:t>
      </w:r>
    </w:p>
    <w:p w:rsidR="00372F9C" w:rsidRPr="00E619EE" w:rsidRDefault="00E3621D" w:rsidP="005201F3">
      <w:pPr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Thực hiện </w:t>
      </w:r>
      <w:r w:rsidR="00F77361"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Luật Ban hành văn bản quy phạm pháp luật và các văn bản hướng dẫn </w:t>
      </w:r>
      <w:r w:rsidR="00D81019"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hướng dẫn việc đánh </w:t>
      </w:r>
      <w:r w:rsidR="00254B5E">
        <w:rPr>
          <w:rFonts w:ascii="Times New Roman" w:eastAsia="Times New Roman" w:hAnsi="Times New Roman" w:cs="Times New Roman"/>
          <w:sz w:val="28"/>
          <w:szCs w:val="28"/>
          <w:lang w:val="vi-VN"/>
        </w:rPr>
        <w:t>giá tác động thủ tục hành chính</w:t>
      </w:r>
      <w:r w:rsidR="00F77361"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="00D81019"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trong lập đề nghị xây dựng văn bản quy phạm pháp luật và soạn thảo dự án, dự thảo văn bản quy phạm pháp luật </w:t>
      </w:r>
      <w:r w:rsidR="00F77361"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>(</w:t>
      </w:r>
      <w:r w:rsidR="00D81019"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>Nghị định số 63/2010/NĐ-CP ngày 08/6/2010, Nghị định số 48/2013/NĐ-CP ngày 14/5/2013, Nghị định số 92/2017/NĐ-CP ngày 07/8/2017 của Chính phủ và Thông tư số 03/2022/TT-BTP ngày 10/02/2022 của Bộ Tư pháp)</w:t>
      </w:r>
      <w:r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>, Bộ Tài chính thực hiện Báo cáo đánh giá tác</w:t>
      </w:r>
      <w:r w:rsidR="00372F9C"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động thủ tục hành chính trong d</w:t>
      </w:r>
      <w:r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ự thảo </w:t>
      </w:r>
      <w:r w:rsidR="00254B5E" w:rsidRPr="00254B5E">
        <w:rPr>
          <w:rFonts w:ascii="Times New Roman" w:eastAsia="Times New Roman" w:hAnsi="Times New Roman" w:cs="Times New Roman"/>
          <w:sz w:val="28"/>
          <w:szCs w:val="28"/>
          <w:lang w:val="vi-VN"/>
        </w:rPr>
        <w:t>Quyết định của Thủ tướng Chính phủ bãi bỏ toàn bộ</w:t>
      </w:r>
      <w:r w:rsidR="00DD721B">
        <w:rPr>
          <w:rFonts w:ascii="Times New Roman" w:eastAsia="Times New Roman" w:hAnsi="Times New Roman" w:cs="Times New Roman"/>
          <w:sz w:val="28"/>
          <w:szCs w:val="28"/>
        </w:rPr>
        <w:t xml:space="preserve"> một số</w:t>
      </w:r>
      <w:r w:rsidR="00254B5E" w:rsidRPr="00254B5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Quyết định của Thủ tướng Chính phủ </w:t>
      </w:r>
      <w:r w:rsidR="00DD721B">
        <w:rPr>
          <w:rFonts w:ascii="Times New Roman" w:eastAsia="Times New Roman" w:hAnsi="Times New Roman" w:cs="Times New Roman"/>
          <w:sz w:val="28"/>
          <w:szCs w:val="28"/>
        </w:rPr>
        <w:t>thuộc lĩnh vực tài chính đất đai.</w:t>
      </w:r>
    </w:p>
    <w:p w:rsidR="007E1EE3" w:rsidRPr="00C52846" w:rsidRDefault="007E1EE3" w:rsidP="005201F3">
      <w:pPr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Dự thảo </w:t>
      </w:r>
      <w:r w:rsidR="00254B5E" w:rsidRPr="00254B5E">
        <w:rPr>
          <w:rFonts w:ascii="Times New Roman" w:eastAsia="Times New Roman" w:hAnsi="Times New Roman" w:cs="Times New Roman"/>
          <w:sz w:val="28"/>
          <w:szCs w:val="28"/>
          <w:lang w:val="vi-VN"/>
        </w:rPr>
        <w:t>Quyết định</w:t>
      </w:r>
      <w:r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="00254B5E" w:rsidRPr="00254B5E">
        <w:rPr>
          <w:rFonts w:ascii="Times New Roman" w:eastAsia="Times New Roman" w:hAnsi="Times New Roman" w:cs="Times New Roman"/>
          <w:sz w:val="28"/>
          <w:szCs w:val="28"/>
          <w:lang w:val="vi-VN"/>
        </w:rPr>
        <w:t>khô</w:t>
      </w:r>
      <w:r w:rsidR="00254B5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ng </w:t>
      </w:r>
      <w:r w:rsidR="00C52846" w:rsidRPr="00C5284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ban hành mới hoặc được quy định chi tiết hoặc được sửa đổi, bổ sung thủ tục hành chính </w:t>
      </w:r>
      <w:r w:rsidR="00254B5E" w:rsidRPr="00254B5E">
        <w:rPr>
          <w:rFonts w:ascii="Times New Roman" w:eastAsia="Times New Roman" w:hAnsi="Times New Roman" w:cs="Times New Roman"/>
          <w:sz w:val="28"/>
          <w:szCs w:val="28"/>
          <w:lang w:val="vi-VN"/>
        </w:rPr>
        <w:t>theo quy định</w:t>
      </w:r>
      <w:r w:rsidR="00254B5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</w:t>
      </w:r>
      <w:r w:rsidR="00254B5E" w:rsidRPr="00254B5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ại </w:t>
      </w:r>
      <w:r w:rsidR="00C52846" w:rsidRPr="00C5284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Nghị định số </w:t>
      </w:r>
      <w:r w:rsidR="00C52846"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>63/2010/NĐ-CP ngày 08/6/2010</w:t>
      </w:r>
      <w:r w:rsidR="00C52846" w:rsidRPr="00C5284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của Chính phủ. </w:t>
      </w:r>
    </w:p>
    <w:p w:rsidR="000B23F5" w:rsidRPr="00F04AD4" w:rsidRDefault="000B23F5" w:rsidP="005201F3">
      <w:pPr>
        <w:spacing w:before="60" w:after="6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F04AD4">
        <w:rPr>
          <w:rFonts w:ascii="Times New Roman" w:hAnsi="Times New Roman"/>
          <w:b/>
          <w:sz w:val="28"/>
          <w:szCs w:val="28"/>
          <w:lang w:val="nl-NL"/>
        </w:rPr>
        <w:t>2. Chi phí</w:t>
      </w:r>
      <w:r w:rsidR="00CF2481" w:rsidRPr="00F04AD4">
        <w:rPr>
          <w:rFonts w:ascii="Times New Roman" w:hAnsi="Times New Roman"/>
          <w:b/>
          <w:sz w:val="28"/>
          <w:szCs w:val="28"/>
          <w:lang w:val="nl-NL"/>
        </w:rPr>
        <w:t xml:space="preserve"> tuân thủ</w:t>
      </w:r>
      <w:r w:rsidR="00F04AD4">
        <w:rPr>
          <w:rFonts w:ascii="Times New Roman" w:hAnsi="Times New Roman"/>
          <w:b/>
          <w:sz w:val="28"/>
          <w:szCs w:val="28"/>
          <w:lang w:val="nl-NL"/>
        </w:rPr>
        <w:t xml:space="preserve"> th</w:t>
      </w:r>
      <w:r w:rsidR="00F04AD4" w:rsidRPr="00F04AD4">
        <w:rPr>
          <w:rFonts w:ascii="Times New Roman" w:hAnsi="Times New Roman"/>
          <w:b/>
          <w:sz w:val="28"/>
          <w:szCs w:val="28"/>
          <w:lang w:val="nl-NL"/>
        </w:rPr>
        <w:t>ủ</w:t>
      </w:r>
      <w:r w:rsidR="00F04AD4">
        <w:rPr>
          <w:rFonts w:ascii="Times New Roman" w:hAnsi="Times New Roman"/>
          <w:b/>
          <w:sz w:val="28"/>
          <w:szCs w:val="28"/>
          <w:lang w:val="nl-NL"/>
        </w:rPr>
        <w:t xml:space="preserve"> t</w:t>
      </w:r>
      <w:r w:rsidR="00F04AD4" w:rsidRPr="00F04AD4">
        <w:rPr>
          <w:rFonts w:ascii="Times New Roman" w:hAnsi="Times New Roman"/>
          <w:b/>
          <w:sz w:val="28"/>
          <w:szCs w:val="28"/>
          <w:lang w:val="nl-NL"/>
        </w:rPr>
        <w:t>ục</w:t>
      </w:r>
      <w:r w:rsidR="00F04AD4">
        <w:rPr>
          <w:rFonts w:ascii="Times New Roman" w:hAnsi="Times New Roman"/>
          <w:b/>
          <w:sz w:val="28"/>
          <w:szCs w:val="28"/>
          <w:lang w:val="nl-NL"/>
        </w:rPr>
        <w:t xml:space="preserve"> h</w:t>
      </w:r>
      <w:r w:rsidR="00F04AD4" w:rsidRPr="00F04AD4">
        <w:rPr>
          <w:rFonts w:ascii="Times New Roman" w:hAnsi="Times New Roman"/>
          <w:b/>
          <w:sz w:val="28"/>
          <w:szCs w:val="28"/>
          <w:lang w:val="nl-NL"/>
        </w:rPr>
        <w:t>ành</w:t>
      </w:r>
      <w:r w:rsidR="00F04AD4">
        <w:rPr>
          <w:rFonts w:ascii="Times New Roman" w:hAnsi="Times New Roman"/>
          <w:b/>
          <w:sz w:val="28"/>
          <w:szCs w:val="28"/>
          <w:lang w:val="nl-NL"/>
        </w:rPr>
        <w:t xml:space="preserve"> ch</w:t>
      </w:r>
      <w:r w:rsidR="00F04AD4" w:rsidRPr="00F04AD4">
        <w:rPr>
          <w:rFonts w:ascii="Times New Roman" w:hAnsi="Times New Roman"/>
          <w:b/>
          <w:sz w:val="28"/>
          <w:szCs w:val="28"/>
          <w:lang w:val="nl-NL"/>
        </w:rPr>
        <w:t>í</w:t>
      </w:r>
      <w:r w:rsidR="00F04AD4">
        <w:rPr>
          <w:rFonts w:ascii="Times New Roman" w:hAnsi="Times New Roman"/>
          <w:b/>
          <w:sz w:val="28"/>
          <w:szCs w:val="28"/>
          <w:lang w:val="nl-NL"/>
        </w:rPr>
        <w:t>nh</w:t>
      </w:r>
    </w:p>
    <w:p w:rsidR="00DD721B" w:rsidRPr="00DD721B" w:rsidRDefault="00DD721B" w:rsidP="005201F3">
      <w:pPr>
        <w:spacing w:before="60" w:after="6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 w:rsidRPr="00C20844">
        <w:rPr>
          <w:rFonts w:ascii="Times New Roman" w:hAnsi="Times New Roman" w:cs="Times New Roman"/>
          <w:sz w:val="28"/>
          <w:szCs w:val="28"/>
          <w:lang w:val="vi-VN"/>
        </w:rPr>
        <w:t xml:space="preserve">ự thảo Quyết định của Thủ tướng Chính phủ bãi bỏ </w:t>
      </w:r>
      <w:r>
        <w:rPr>
          <w:rFonts w:ascii="Times New Roman" w:hAnsi="Times New Roman" w:cs="Times New Roman"/>
          <w:sz w:val="28"/>
          <w:szCs w:val="28"/>
        </w:rPr>
        <w:t>một số</w:t>
      </w:r>
      <w:r w:rsidRPr="00C20844">
        <w:rPr>
          <w:rFonts w:ascii="Times New Roman" w:hAnsi="Times New Roman" w:cs="Times New Roman"/>
          <w:sz w:val="28"/>
          <w:szCs w:val="28"/>
          <w:lang w:val="vi-VN"/>
        </w:rPr>
        <w:t xml:space="preserve"> Quyết định của Thủ tướng Chính phủ</w:t>
      </w:r>
      <w:r>
        <w:rPr>
          <w:rFonts w:ascii="Times New Roman" w:hAnsi="Times New Roman" w:cs="Times New Roman"/>
          <w:sz w:val="28"/>
          <w:szCs w:val="28"/>
        </w:rPr>
        <w:t xml:space="preserve"> thuộc lĩnh vực tài chính đất đai </w:t>
      </w:r>
      <w:r w:rsidRPr="00C20844">
        <w:rPr>
          <w:rFonts w:ascii="Times New Roman" w:hAnsi="Times New Roman" w:cs="Times New Roman"/>
          <w:sz w:val="28"/>
          <w:szCs w:val="28"/>
          <w:lang w:val="vi-VN"/>
        </w:rPr>
        <w:t xml:space="preserve">không quy định về thủ tục hành chính hoặc làm phát sinh thủ tục hành chính theo quy định </w:t>
      </w:r>
      <w:r>
        <w:rPr>
          <w:rFonts w:ascii="Times New Roman" w:hAnsi="Times New Roman" w:cs="Times New Roman"/>
          <w:sz w:val="28"/>
          <w:szCs w:val="28"/>
        </w:rPr>
        <w:t>nên không phát sinh chi phí tuân thủ thủ tục hành chính.</w:t>
      </w:r>
    </w:p>
    <w:p w:rsidR="00E3621D" w:rsidRPr="00E619EE" w:rsidRDefault="00E3621D" w:rsidP="005201F3">
      <w:pPr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9E35FC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II. Lấy ý kiến</w:t>
      </w:r>
    </w:p>
    <w:p w:rsidR="002E4679" w:rsidRPr="00E619EE" w:rsidRDefault="00000309" w:rsidP="005201F3">
      <w:pPr>
        <w:spacing w:before="6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Bản đánh giá </w:t>
      </w:r>
      <w:r w:rsidR="00040115"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>tác động</w:t>
      </w:r>
      <w:r w:rsidR="00040115" w:rsidRPr="00E619E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>thủ tục hành chính</w:t>
      </w:r>
      <w:r w:rsidR="00040115" w:rsidRPr="00E619E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đã được gửi </w:t>
      </w:r>
      <w:r w:rsidR="00E3621D"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lấy ý kiến </w:t>
      </w:r>
      <w:r w:rsidR="00C84295"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bằng văn bản </w:t>
      </w:r>
      <w:r w:rsidR="00E3621D"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của cơ quan kiểm soát thủ tục hành chính </w:t>
      </w:r>
      <w:r w:rsidR="00C84295"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>của Bộ Tài chính</w:t>
      </w:r>
      <w:r w:rsidR="00E3621D"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theo quy định của pháp luật </w:t>
      </w:r>
      <w:r w:rsidR="00C84295" w:rsidRPr="009E35FC">
        <w:rPr>
          <w:rFonts w:ascii="Times New Roman" w:eastAsia="Times New Roman" w:hAnsi="Times New Roman" w:cs="Times New Roman"/>
          <w:sz w:val="28"/>
          <w:szCs w:val="28"/>
          <w:lang w:val="vi-VN"/>
        </w:rPr>
        <w:t>về kiểm soát thủ tục hành chính</w:t>
      </w:r>
      <w:r w:rsidR="00E3621D" w:rsidRPr="002C75D5">
        <w:rPr>
          <w:rFonts w:ascii="Times New Roman" w:eastAsia="Times New Roman" w:hAnsi="Times New Roman" w:cs="Times New Roman"/>
          <w:color w:val="222222"/>
          <w:sz w:val="28"/>
          <w:szCs w:val="28"/>
          <w:lang w:val="vi-VN"/>
        </w:rPr>
        <w:t>.</w:t>
      </w:r>
      <w:r w:rsidR="00C84295" w:rsidRPr="00E619EE">
        <w:rPr>
          <w:rFonts w:ascii="Times New Roman" w:hAnsi="Times New Roman" w:cs="Times New Roman"/>
          <w:sz w:val="28"/>
          <w:szCs w:val="28"/>
          <w:lang w:val="vi-VN"/>
        </w:rPr>
        <w:t>/.</w:t>
      </w:r>
    </w:p>
    <w:tbl>
      <w:tblPr>
        <w:tblW w:w="9039" w:type="dxa"/>
        <w:tblLook w:val="0000" w:firstRow="0" w:lastRow="0" w:firstColumn="0" w:lastColumn="0" w:noHBand="0" w:noVBand="0"/>
      </w:tblPr>
      <w:tblGrid>
        <w:gridCol w:w="4903"/>
        <w:gridCol w:w="4136"/>
      </w:tblGrid>
      <w:tr w:rsidR="00353552" w:rsidRPr="0059456B" w:rsidTr="00BB4DB0">
        <w:tc>
          <w:tcPr>
            <w:tcW w:w="4903" w:type="dxa"/>
          </w:tcPr>
          <w:p w:rsidR="00353552" w:rsidRPr="007514EF" w:rsidRDefault="00353552" w:rsidP="0035355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b-NO"/>
              </w:rPr>
            </w:pPr>
            <w:r w:rsidRPr="007514E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b-NO"/>
              </w:rPr>
              <w:t>Nơi nhận:</w:t>
            </w:r>
          </w:p>
          <w:p w:rsidR="00353552" w:rsidRDefault="00353552" w:rsidP="00353552">
            <w:pPr>
              <w:spacing w:after="0" w:line="240" w:lineRule="auto"/>
              <w:jc w:val="both"/>
              <w:rPr>
                <w:rFonts w:ascii="Times New Roman" w:hAnsi="Times New Roman"/>
                <w:lang w:val="nb-NO"/>
              </w:rPr>
            </w:pPr>
            <w:r w:rsidRPr="007514EF">
              <w:rPr>
                <w:rFonts w:ascii="Times New Roman" w:hAnsi="Times New Roman"/>
                <w:lang w:val="nb-NO"/>
              </w:rPr>
              <w:t>- Như trên;</w:t>
            </w:r>
          </w:p>
          <w:p w:rsidR="0059456B" w:rsidRPr="007514EF" w:rsidRDefault="0059456B" w:rsidP="00353552">
            <w:pPr>
              <w:spacing w:after="0" w:line="240" w:lineRule="auto"/>
              <w:jc w:val="both"/>
              <w:rPr>
                <w:rFonts w:ascii="Times New Roman" w:hAnsi="Times New Roman"/>
                <w:lang w:val="nb-NO"/>
              </w:rPr>
            </w:pPr>
            <w:r>
              <w:rPr>
                <w:rFonts w:ascii="Times New Roman" w:hAnsi="Times New Roman"/>
                <w:lang w:val="nb-NO"/>
              </w:rPr>
              <w:t>- B</w:t>
            </w:r>
            <w:r w:rsidRPr="0059456B">
              <w:rPr>
                <w:rFonts w:ascii="Times New Roman" w:hAnsi="Times New Roman"/>
                <w:lang w:val="nb-NO"/>
              </w:rPr>
              <w:t>ộ</w:t>
            </w:r>
            <w:r>
              <w:rPr>
                <w:rFonts w:ascii="Times New Roman" w:hAnsi="Times New Roman"/>
                <w:lang w:val="nb-NO"/>
              </w:rPr>
              <w:t xml:space="preserve"> trư</w:t>
            </w:r>
            <w:r w:rsidRPr="0059456B">
              <w:rPr>
                <w:rFonts w:ascii="Times New Roman" w:hAnsi="Times New Roman"/>
                <w:lang w:val="nb-NO"/>
              </w:rPr>
              <w:t>ởn</w:t>
            </w:r>
            <w:r>
              <w:rPr>
                <w:rFonts w:ascii="Times New Roman" w:hAnsi="Times New Roman"/>
                <w:lang w:val="nb-NO"/>
              </w:rPr>
              <w:t>g H</w:t>
            </w:r>
            <w:r w:rsidRPr="0059456B">
              <w:rPr>
                <w:rFonts w:ascii="Times New Roman" w:hAnsi="Times New Roman"/>
                <w:lang w:val="nb-NO"/>
              </w:rPr>
              <w:t>ồ</w:t>
            </w:r>
            <w:r>
              <w:rPr>
                <w:rFonts w:ascii="Times New Roman" w:hAnsi="Times New Roman"/>
                <w:lang w:val="nb-NO"/>
              </w:rPr>
              <w:t xml:space="preserve"> Đ</w:t>
            </w:r>
            <w:r w:rsidRPr="0059456B">
              <w:rPr>
                <w:rFonts w:ascii="Times New Roman" w:hAnsi="Times New Roman"/>
                <w:lang w:val="nb-NO"/>
              </w:rPr>
              <w:t>ức</w:t>
            </w:r>
            <w:r>
              <w:rPr>
                <w:rFonts w:ascii="Times New Roman" w:hAnsi="Times New Roman"/>
                <w:lang w:val="nb-NO"/>
              </w:rPr>
              <w:t xml:space="preserve"> Ph</w:t>
            </w:r>
            <w:r w:rsidRPr="0059456B">
              <w:rPr>
                <w:rFonts w:ascii="Times New Roman" w:hAnsi="Times New Roman"/>
                <w:lang w:val="nb-NO"/>
              </w:rPr>
              <w:t>ớ</w:t>
            </w:r>
            <w:r>
              <w:rPr>
                <w:rFonts w:ascii="Times New Roman" w:hAnsi="Times New Roman"/>
                <w:lang w:val="nb-NO"/>
              </w:rPr>
              <w:t>c (đ</w:t>
            </w:r>
            <w:r w:rsidRPr="0059456B">
              <w:rPr>
                <w:rFonts w:ascii="Times New Roman" w:hAnsi="Times New Roman"/>
                <w:lang w:val="nb-NO"/>
              </w:rPr>
              <w:t>ể</w:t>
            </w:r>
            <w:r>
              <w:rPr>
                <w:rFonts w:ascii="Times New Roman" w:hAnsi="Times New Roman"/>
                <w:lang w:val="nb-NO"/>
              </w:rPr>
              <w:t xml:space="preserve"> b</w:t>
            </w:r>
            <w:r w:rsidRPr="0059456B">
              <w:rPr>
                <w:rFonts w:ascii="Times New Roman" w:hAnsi="Times New Roman"/>
                <w:lang w:val="nb-NO"/>
              </w:rPr>
              <w:t>á</w:t>
            </w:r>
            <w:r>
              <w:rPr>
                <w:rFonts w:ascii="Times New Roman" w:hAnsi="Times New Roman"/>
                <w:lang w:val="nb-NO"/>
              </w:rPr>
              <w:t>o c</w:t>
            </w:r>
            <w:r w:rsidRPr="0059456B">
              <w:rPr>
                <w:rFonts w:ascii="Times New Roman" w:hAnsi="Times New Roman"/>
                <w:lang w:val="nb-NO"/>
              </w:rPr>
              <w:t>á</w:t>
            </w:r>
            <w:r>
              <w:rPr>
                <w:rFonts w:ascii="Times New Roman" w:hAnsi="Times New Roman"/>
                <w:lang w:val="nb-NO"/>
              </w:rPr>
              <w:t>o);</w:t>
            </w:r>
          </w:p>
          <w:p w:rsidR="00353552" w:rsidRPr="008951F8" w:rsidRDefault="00353552" w:rsidP="00353552">
            <w:pPr>
              <w:spacing w:after="0" w:line="240" w:lineRule="auto"/>
              <w:rPr>
                <w:rFonts w:ascii="Times New Roman" w:hAnsi="Times New Roman"/>
                <w:szCs w:val="26"/>
                <w:lang w:val="nl-NL"/>
              </w:rPr>
            </w:pPr>
            <w:r w:rsidRPr="007514EF">
              <w:rPr>
                <w:rFonts w:ascii="Times New Roman" w:hAnsi="Times New Roman"/>
                <w:lang w:val="nb-NO"/>
              </w:rPr>
              <w:t xml:space="preserve">- Lưu: </w:t>
            </w:r>
            <w:r w:rsidRPr="007514EF">
              <w:rPr>
                <w:rFonts w:ascii="Times New Roman" w:hAnsi="Times New Roman"/>
                <w:shd w:val="solid" w:color="FFFFFF" w:fill="auto"/>
                <w:lang w:val="nb-NO"/>
              </w:rPr>
              <w:t>VT, QLCS</w:t>
            </w:r>
            <w:r w:rsidRPr="007514EF">
              <w:rPr>
                <w:rFonts w:ascii="Times New Roman" w:hAnsi="Times New Roman"/>
                <w:lang w:val="nb-NO"/>
              </w:rPr>
              <w:t>.</w:t>
            </w:r>
            <w:r w:rsidR="007514EF" w:rsidRPr="007514EF">
              <w:rPr>
                <w:rFonts w:ascii="Times New Roman" w:hAnsi="Times New Roman"/>
                <w:lang w:val="nl-NL"/>
              </w:rPr>
              <w:t>(06)</w:t>
            </w:r>
          </w:p>
        </w:tc>
        <w:tc>
          <w:tcPr>
            <w:tcW w:w="4136" w:type="dxa"/>
          </w:tcPr>
          <w:p w:rsidR="00353552" w:rsidRPr="007514EF" w:rsidRDefault="00353552" w:rsidP="00DB2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7514EF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KT. BỘ TRƯỞNG</w:t>
            </w:r>
          </w:p>
          <w:p w:rsidR="00353552" w:rsidRPr="007514EF" w:rsidRDefault="00353552" w:rsidP="00DB2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7514EF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THỨ TRƯỞNG</w:t>
            </w:r>
          </w:p>
          <w:p w:rsidR="00353552" w:rsidRPr="008951F8" w:rsidRDefault="00353552" w:rsidP="0035355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Cs w:val="26"/>
                <w:lang w:val="nl-NL"/>
              </w:rPr>
            </w:pPr>
          </w:p>
          <w:p w:rsidR="00353552" w:rsidRPr="008951F8" w:rsidRDefault="00353552" w:rsidP="0035355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Cs w:val="26"/>
                <w:lang w:val="nl-NL"/>
              </w:rPr>
            </w:pPr>
          </w:p>
          <w:p w:rsidR="00353552" w:rsidRDefault="00353552" w:rsidP="00353552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  <w:lang w:val="nl-NL"/>
              </w:rPr>
            </w:pPr>
          </w:p>
          <w:p w:rsidR="00353552" w:rsidRPr="0059456B" w:rsidRDefault="00353552" w:rsidP="00EA0259">
            <w:pPr>
              <w:spacing w:after="120" w:line="240" w:lineRule="auto"/>
              <w:rPr>
                <w:rFonts w:ascii="Times New Roman" w:hAnsi="Times New Roman"/>
                <w:szCs w:val="26"/>
                <w:lang w:val="nl-NL"/>
              </w:rPr>
            </w:pPr>
          </w:p>
          <w:p w:rsidR="00353552" w:rsidRPr="008951F8" w:rsidRDefault="00353552" w:rsidP="00353552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  <w:lang w:val="nl-NL"/>
              </w:rPr>
            </w:pPr>
          </w:p>
          <w:p w:rsidR="00353552" w:rsidRPr="008951F8" w:rsidRDefault="00DB2860" w:rsidP="00EA0259">
            <w:pPr>
              <w:pStyle w:val="Heading9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B</w:t>
            </w:r>
            <w:r w:rsidRPr="00DB2860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ùi</w:t>
            </w: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V</w:t>
            </w:r>
            <w:r w:rsidRPr="00DB2860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ă</w:t>
            </w: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Kh</w:t>
            </w:r>
            <w:r w:rsidRPr="00DB2860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ắn</w:t>
            </w: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g</w:t>
            </w:r>
          </w:p>
        </w:tc>
      </w:tr>
    </w:tbl>
    <w:p w:rsidR="003D4208" w:rsidRPr="00E619EE" w:rsidRDefault="003D4208" w:rsidP="00644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</w:p>
    <w:sectPr w:rsidR="003D4208" w:rsidRPr="00E619EE" w:rsidSect="007514EF">
      <w:headerReference w:type="default" r:id="rId8"/>
      <w:pgSz w:w="11907" w:h="16840" w:code="9"/>
      <w:pgMar w:top="1134" w:right="1134" w:bottom="102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CB8" w:rsidRDefault="00E91CB8" w:rsidP="00C84295">
      <w:pPr>
        <w:spacing w:after="0" w:line="240" w:lineRule="auto"/>
      </w:pPr>
      <w:r>
        <w:separator/>
      </w:r>
    </w:p>
  </w:endnote>
  <w:endnote w:type="continuationSeparator" w:id="0">
    <w:p w:rsidR="00E91CB8" w:rsidRDefault="00E91CB8" w:rsidP="00C84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CB8" w:rsidRDefault="00E91CB8" w:rsidP="00C84295">
      <w:pPr>
        <w:spacing w:after="0" w:line="240" w:lineRule="auto"/>
      </w:pPr>
      <w:r>
        <w:separator/>
      </w:r>
    </w:p>
  </w:footnote>
  <w:footnote w:type="continuationSeparator" w:id="0">
    <w:p w:rsidR="00E91CB8" w:rsidRDefault="00E91CB8" w:rsidP="00C84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05989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000D66" w:rsidRPr="00C84295" w:rsidRDefault="002202E8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C8429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="00000D66" w:rsidRPr="00C84295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C8429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6444FC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C84295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000D66" w:rsidRDefault="00000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30F52"/>
    <w:multiLevelType w:val="hybridMultilevel"/>
    <w:tmpl w:val="DA98B0AE"/>
    <w:lvl w:ilvl="0" w:tplc="F0D2421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21D"/>
    <w:rsid w:val="00000309"/>
    <w:rsid w:val="00000D66"/>
    <w:rsid w:val="00040115"/>
    <w:rsid w:val="000976C0"/>
    <w:rsid w:val="000B2303"/>
    <w:rsid w:val="000B23F5"/>
    <w:rsid w:val="000C712B"/>
    <w:rsid w:val="00130343"/>
    <w:rsid w:val="001626E7"/>
    <w:rsid w:val="001862B2"/>
    <w:rsid w:val="001D016C"/>
    <w:rsid w:val="001F30BB"/>
    <w:rsid w:val="0020661A"/>
    <w:rsid w:val="002202E8"/>
    <w:rsid w:val="0024599B"/>
    <w:rsid w:val="00254B5E"/>
    <w:rsid w:val="00255660"/>
    <w:rsid w:val="002661F7"/>
    <w:rsid w:val="002823DB"/>
    <w:rsid w:val="00286DCF"/>
    <w:rsid w:val="002C75D5"/>
    <w:rsid w:val="002E4679"/>
    <w:rsid w:val="00310BE7"/>
    <w:rsid w:val="0031596F"/>
    <w:rsid w:val="00335479"/>
    <w:rsid w:val="00353552"/>
    <w:rsid w:val="00372F9C"/>
    <w:rsid w:val="0039191A"/>
    <w:rsid w:val="003C05E7"/>
    <w:rsid w:val="003C69F5"/>
    <w:rsid w:val="003D4208"/>
    <w:rsid w:val="003E119D"/>
    <w:rsid w:val="00417215"/>
    <w:rsid w:val="0042711C"/>
    <w:rsid w:val="00434468"/>
    <w:rsid w:val="00435902"/>
    <w:rsid w:val="00436E7A"/>
    <w:rsid w:val="00443897"/>
    <w:rsid w:val="004C22DA"/>
    <w:rsid w:val="004C3DFD"/>
    <w:rsid w:val="004D1F33"/>
    <w:rsid w:val="004E1527"/>
    <w:rsid w:val="004E18E7"/>
    <w:rsid w:val="004F1791"/>
    <w:rsid w:val="005201F3"/>
    <w:rsid w:val="00534BD4"/>
    <w:rsid w:val="005525E8"/>
    <w:rsid w:val="00566551"/>
    <w:rsid w:val="00575CBA"/>
    <w:rsid w:val="00586964"/>
    <w:rsid w:val="0059456B"/>
    <w:rsid w:val="005A153A"/>
    <w:rsid w:val="005A4EA1"/>
    <w:rsid w:val="005E5BA2"/>
    <w:rsid w:val="005F6BB6"/>
    <w:rsid w:val="00613AD9"/>
    <w:rsid w:val="00625821"/>
    <w:rsid w:val="0064199F"/>
    <w:rsid w:val="006444FC"/>
    <w:rsid w:val="00653512"/>
    <w:rsid w:val="00681C90"/>
    <w:rsid w:val="00692BCB"/>
    <w:rsid w:val="006A4FAE"/>
    <w:rsid w:val="006D4C12"/>
    <w:rsid w:val="006E21AF"/>
    <w:rsid w:val="006E3572"/>
    <w:rsid w:val="006E450F"/>
    <w:rsid w:val="00735270"/>
    <w:rsid w:val="007514EF"/>
    <w:rsid w:val="00751512"/>
    <w:rsid w:val="0075665C"/>
    <w:rsid w:val="007E1EE3"/>
    <w:rsid w:val="007F7EB0"/>
    <w:rsid w:val="0083628F"/>
    <w:rsid w:val="00843129"/>
    <w:rsid w:val="00871D34"/>
    <w:rsid w:val="008B4C26"/>
    <w:rsid w:val="008D1964"/>
    <w:rsid w:val="008F4D7B"/>
    <w:rsid w:val="009021D2"/>
    <w:rsid w:val="00914C9B"/>
    <w:rsid w:val="0095320A"/>
    <w:rsid w:val="00960216"/>
    <w:rsid w:val="009B2CB9"/>
    <w:rsid w:val="009B4B78"/>
    <w:rsid w:val="009E35FC"/>
    <w:rsid w:val="009F155F"/>
    <w:rsid w:val="00A024B6"/>
    <w:rsid w:val="00A057D1"/>
    <w:rsid w:val="00A12252"/>
    <w:rsid w:val="00A276CB"/>
    <w:rsid w:val="00A4378A"/>
    <w:rsid w:val="00AC4C0C"/>
    <w:rsid w:val="00AE6F26"/>
    <w:rsid w:val="00B10AEA"/>
    <w:rsid w:val="00B21660"/>
    <w:rsid w:val="00B70E0F"/>
    <w:rsid w:val="00B96995"/>
    <w:rsid w:val="00BE2588"/>
    <w:rsid w:val="00BE3462"/>
    <w:rsid w:val="00C13B44"/>
    <w:rsid w:val="00C52846"/>
    <w:rsid w:val="00C531F7"/>
    <w:rsid w:val="00C6052F"/>
    <w:rsid w:val="00C723E1"/>
    <w:rsid w:val="00C84295"/>
    <w:rsid w:val="00C931E9"/>
    <w:rsid w:val="00C94B41"/>
    <w:rsid w:val="00CF2481"/>
    <w:rsid w:val="00D567BE"/>
    <w:rsid w:val="00D81019"/>
    <w:rsid w:val="00D82818"/>
    <w:rsid w:val="00DB2860"/>
    <w:rsid w:val="00DD041F"/>
    <w:rsid w:val="00DD721B"/>
    <w:rsid w:val="00DE742A"/>
    <w:rsid w:val="00DF45C9"/>
    <w:rsid w:val="00E03F3C"/>
    <w:rsid w:val="00E07480"/>
    <w:rsid w:val="00E3621D"/>
    <w:rsid w:val="00E619EE"/>
    <w:rsid w:val="00E91CB8"/>
    <w:rsid w:val="00EA0259"/>
    <w:rsid w:val="00EB159C"/>
    <w:rsid w:val="00EB3491"/>
    <w:rsid w:val="00EB7AB7"/>
    <w:rsid w:val="00EC33B1"/>
    <w:rsid w:val="00EF1359"/>
    <w:rsid w:val="00F04AD4"/>
    <w:rsid w:val="00F217B7"/>
    <w:rsid w:val="00F25B88"/>
    <w:rsid w:val="00F3716A"/>
    <w:rsid w:val="00F5387C"/>
    <w:rsid w:val="00F631F8"/>
    <w:rsid w:val="00F77361"/>
    <w:rsid w:val="00F97625"/>
    <w:rsid w:val="00FB3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qFormat/>
    <w:rsid w:val="00353552"/>
    <w:pPr>
      <w:keepNext/>
      <w:tabs>
        <w:tab w:val="left" w:pos="375"/>
      </w:tabs>
      <w:spacing w:after="0" w:line="240" w:lineRule="auto"/>
      <w:outlineLvl w:val="8"/>
    </w:pPr>
    <w:rPr>
      <w:rFonts w:ascii=".VnTime" w:eastAsia="Times New Roman" w:hAnsi=".VnTime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1E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42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4295"/>
  </w:style>
  <w:style w:type="paragraph" w:styleId="Footer">
    <w:name w:val="footer"/>
    <w:basedOn w:val="Normal"/>
    <w:link w:val="FooterChar"/>
    <w:uiPriority w:val="99"/>
    <w:semiHidden/>
    <w:unhideWhenUsed/>
    <w:rsid w:val="00C842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4295"/>
  </w:style>
  <w:style w:type="character" w:customStyle="1" w:styleId="Heading9Char">
    <w:name w:val="Heading 9 Char"/>
    <w:basedOn w:val="DefaultParagraphFont"/>
    <w:link w:val="Heading9"/>
    <w:rsid w:val="00353552"/>
    <w:rPr>
      <w:rFonts w:ascii=".VnTime" w:eastAsia="Times New Roman" w:hAnsi=".VnTime" w:cs="Times New Roman"/>
      <w:sz w:val="32"/>
      <w:szCs w:val="20"/>
      <w:lang w:val="en-GB"/>
    </w:rPr>
  </w:style>
  <w:style w:type="paragraph" w:styleId="NormalWeb">
    <w:name w:val="Normal (Web)"/>
    <w:aliases w:val="Char Char Char"/>
    <w:basedOn w:val="Normal"/>
    <w:link w:val="NormalWebChar"/>
    <w:uiPriority w:val="99"/>
    <w:unhideWhenUsed/>
    <w:qFormat/>
    <w:rsid w:val="0026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Char Char Char Char"/>
    <w:link w:val="NormalWeb"/>
    <w:uiPriority w:val="99"/>
    <w:qFormat/>
    <w:locked/>
    <w:rsid w:val="002661F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qFormat/>
    <w:rsid w:val="00353552"/>
    <w:pPr>
      <w:keepNext/>
      <w:tabs>
        <w:tab w:val="left" w:pos="375"/>
      </w:tabs>
      <w:spacing w:after="0" w:line="240" w:lineRule="auto"/>
      <w:outlineLvl w:val="8"/>
    </w:pPr>
    <w:rPr>
      <w:rFonts w:ascii=".VnTime" w:eastAsia="Times New Roman" w:hAnsi=".VnTime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1E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42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4295"/>
  </w:style>
  <w:style w:type="paragraph" w:styleId="Footer">
    <w:name w:val="footer"/>
    <w:basedOn w:val="Normal"/>
    <w:link w:val="FooterChar"/>
    <w:uiPriority w:val="99"/>
    <w:semiHidden/>
    <w:unhideWhenUsed/>
    <w:rsid w:val="00C842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4295"/>
  </w:style>
  <w:style w:type="character" w:customStyle="1" w:styleId="Heading9Char">
    <w:name w:val="Heading 9 Char"/>
    <w:basedOn w:val="DefaultParagraphFont"/>
    <w:link w:val="Heading9"/>
    <w:rsid w:val="00353552"/>
    <w:rPr>
      <w:rFonts w:ascii=".VnTime" w:eastAsia="Times New Roman" w:hAnsi=".VnTime" w:cs="Times New Roman"/>
      <w:sz w:val="32"/>
      <w:szCs w:val="20"/>
      <w:lang w:val="en-GB"/>
    </w:rPr>
  </w:style>
  <w:style w:type="paragraph" w:styleId="NormalWeb">
    <w:name w:val="Normal (Web)"/>
    <w:aliases w:val="Char Char Char"/>
    <w:basedOn w:val="Normal"/>
    <w:link w:val="NormalWebChar"/>
    <w:uiPriority w:val="99"/>
    <w:unhideWhenUsed/>
    <w:qFormat/>
    <w:rsid w:val="0026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Char Char Char Char"/>
    <w:link w:val="NormalWeb"/>
    <w:uiPriority w:val="99"/>
    <w:qFormat/>
    <w:locked/>
    <w:rsid w:val="002661F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nguyenthinhung</dc:creator>
  <cp:lastModifiedBy>TRAN MINH SON</cp:lastModifiedBy>
  <cp:revision>2</cp:revision>
  <cp:lastPrinted>2023-08-28T02:50:00Z</cp:lastPrinted>
  <dcterms:created xsi:type="dcterms:W3CDTF">2024-11-01T01:52:00Z</dcterms:created>
  <dcterms:modified xsi:type="dcterms:W3CDTF">2024-11-01T01:52:00Z</dcterms:modified>
</cp:coreProperties>
</file>